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13009100"/>
        <w:docPartObj>
          <w:docPartGallery w:val="Table of Contents"/>
          <w:docPartUnique/>
        </w:docPartObj>
        <w:rPr>
          <w:rFonts w:ascii="Aptos" w:hAnsi="Aptos" w:eastAsia="ＭＳ 明朝" w:cs="Arial" w:asciiTheme="minorAscii" w:hAnsiTheme="minorAscii" w:eastAsiaTheme="minorEastAsia" w:cstheme="minorBidi"/>
          <w:color w:val="51247A"/>
          <w:sz w:val="24"/>
          <w:szCs w:val="24"/>
        </w:rPr>
      </w:sdtPr>
      <w:sdtEndPr>
        <w:rPr>
          <w:rFonts w:ascii="Aptos" w:hAnsi="Aptos" w:eastAsia="ＭＳ 明朝" w:cs="Arial" w:asciiTheme="minorAscii" w:hAnsiTheme="minorAscii" w:eastAsiaTheme="minorEastAsia" w:cstheme="minorBidi"/>
          <w:b w:val="1"/>
          <w:bCs w:val="1"/>
          <w:noProof/>
          <w:color w:val="auto"/>
          <w:sz w:val="24"/>
          <w:szCs w:val="24"/>
        </w:rPr>
      </w:sdtEndPr>
      <w:sdtContent>
        <w:p w:rsidRPr="00110D59" w:rsidR="002F2CE5" w:rsidP="3736814C" w:rsidRDefault="002F2CE5" w14:paraId="36D96900" w14:textId="636DFF6B">
          <w:pPr>
            <w:pStyle w:val="Heading1"/>
            <w:rPr>
              <w:color w:val="51247A"/>
            </w:rPr>
          </w:pPr>
          <w:r w:rsidRPr="00110D59">
            <w:rPr>
              <w:color w:val="51247A"/>
            </w:rPr>
            <w:t>Contents</w:t>
          </w:r>
        </w:p>
        <w:p w:rsidR="00D0554D" w:rsidRDefault="002F2CE5" w14:paraId="082996F4" w14:textId="10D604EE">
          <w:pPr>
            <w:pStyle w:val="TOC1"/>
            <w:tabs>
              <w:tab w:val="right" w:leader="dot" w:pos="9016"/>
            </w:tabs>
            <w:rPr>
              <w:noProof/>
              <w:kern w:val="2"/>
              <w:lang w:val="en-AU" w:eastAsia="en-AU"/>
              <w14:ligatures w14:val="standardContextual"/>
            </w:rPr>
          </w:pPr>
          <w:r>
            <w:fldChar w:fldCharType="begin"/>
          </w:r>
          <w:r>
            <w:instrText xml:space="preserve"> TOC \o "1-3" \h \z \u </w:instrText>
          </w:r>
          <w:r>
            <w:fldChar w:fldCharType="separate"/>
          </w:r>
          <w:hyperlink w:history="1" w:anchor="_Toc221088058">
            <w:r w:rsidRPr="002D1AE4" w:rsidR="00D0554D">
              <w:rPr>
                <w:rStyle w:val="Hyperlink"/>
                <w:noProof/>
              </w:rPr>
              <w:t>Example course announcement</w:t>
            </w:r>
            <w:r w:rsidR="00D0554D">
              <w:rPr>
                <w:noProof/>
                <w:webHidden/>
              </w:rPr>
              <w:tab/>
            </w:r>
            <w:r w:rsidR="00D0554D">
              <w:rPr>
                <w:noProof/>
                <w:webHidden/>
              </w:rPr>
              <w:fldChar w:fldCharType="begin"/>
            </w:r>
            <w:r w:rsidR="00D0554D">
              <w:rPr>
                <w:noProof/>
                <w:webHidden/>
              </w:rPr>
              <w:instrText xml:space="preserve"> PAGEREF _Toc221088058 \h </w:instrText>
            </w:r>
            <w:r w:rsidR="00D0554D">
              <w:rPr>
                <w:noProof/>
                <w:webHidden/>
              </w:rPr>
            </w:r>
            <w:r w:rsidR="00D0554D">
              <w:rPr>
                <w:noProof/>
                <w:webHidden/>
              </w:rPr>
              <w:fldChar w:fldCharType="separate"/>
            </w:r>
            <w:r w:rsidR="00D0554D">
              <w:rPr>
                <w:noProof/>
                <w:webHidden/>
              </w:rPr>
              <w:t>1</w:t>
            </w:r>
            <w:r w:rsidR="00D0554D">
              <w:rPr>
                <w:noProof/>
                <w:webHidden/>
              </w:rPr>
              <w:fldChar w:fldCharType="end"/>
            </w:r>
          </w:hyperlink>
        </w:p>
        <w:p w:rsidR="00D0554D" w:rsidRDefault="00D0554D" w14:paraId="3E90BED2" w14:textId="6170749F">
          <w:pPr>
            <w:pStyle w:val="TOC1"/>
            <w:tabs>
              <w:tab w:val="right" w:leader="dot" w:pos="9016"/>
            </w:tabs>
            <w:rPr>
              <w:noProof/>
              <w:kern w:val="2"/>
              <w:lang w:val="en-AU" w:eastAsia="en-AU"/>
              <w14:ligatures w14:val="standardContextual"/>
            </w:rPr>
          </w:pPr>
          <w:hyperlink w:history="1" w:anchor="_Toc221088059">
            <w:r w:rsidRPr="002D1AE4">
              <w:rPr>
                <w:rStyle w:val="Hyperlink"/>
                <w:noProof/>
              </w:rPr>
              <w:t>Example text</w:t>
            </w:r>
            <w:r>
              <w:rPr>
                <w:noProof/>
                <w:webHidden/>
              </w:rPr>
              <w:tab/>
            </w:r>
            <w:r>
              <w:rPr>
                <w:noProof/>
                <w:webHidden/>
              </w:rPr>
              <w:fldChar w:fldCharType="begin"/>
            </w:r>
            <w:r>
              <w:rPr>
                <w:noProof/>
                <w:webHidden/>
              </w:rPr>
              <w:instrText xml:space="preserve"> PAGEREF _Toc221088059 \h </w:instrText>
            </w:r>
            <w:r>
              <w:rPr>
                <w:noProof/>
                <w:webHidden/>
              </w:rPr>
            </w:r>
            <w:r>
              <w:rPr>
                <w:noProof/>
                <w:webHidden/>
              </w:rPr>
              <w:fldChar w:fldCharType="separate"/>
            </w:r>
            <w:r>
              <w:rPr>
                <w:noProof/>
                <w:webHidden/>
              </w:rPr>
              <w:t>1</w:t>
            </w:r>
            <w:r>
              <w:rPr>
                <w:noProof/>
                <w:webHidden/>
              </w:rPr>
              <w:fldChar w:fldCharType="end"/>
            </w:r>
          </w:hyperlink>
        </w:p>
        <w:p w:rsidR="00D0554D" w:rsidRDefault="00D0554D" w14:paraId="51F55043" w14:textId="7E473944">
          <w:pPr>
            <w:pStyle w:val="TOC2"/>
            <w:tabs>
              <w:tab w:val="right" w:leader="dot" w:pos="9016"/>
            </w:tabs>
            <w:rPr>
              <w:noProof/>
              <w:kern w:val="2"/>
              <w:lang w:val="en-AU" w:eastAsia="en-AU"/>
              <w14:ligatures w14:val="standardContextual"/>
            </w:rPr>
          </w:pPr>
          <w:hyperlink w:history="1" w:anchor="_Toc221088060">
            <w:r w:rsidRPr="002D1AE4">
              <w:rPr>
                <w:rStyle w:val="Hyperlink"/>
                <w:noProof/>
              </w:rPr>
              <w:t>Short version</w:t>
            </w:r>
            <w:r>
              <w:rPr>
                <w:noProof/>
                <w:webHidden/>
              </w:rPr>
              <w:tab/>
            </w:r>
            <w:r>
              <w:rPr>
                <w:noProof/>
                <w:webHidden/>
              </w:rPr>
              <w:fldChar w:fldCharType="begin"/>
            </w:r>
            <w:r>
              <w:rPr>
                <w:noProof/>
                <w:webHidden/>
              </w:rPr>
              <w:instrText xml:space="preserve"> PAGEREF _Toc221088060 \h </w:instrText>
            </w:r>
            <w:r>
              <w:rPr>
                <w:noProof/>
                <w:webHidden/>
              </w:rPr>
            </w:r>
            <w:r>
              <w:rPr>
                <w:noProof/>
                <w:webHidden/>
              </w:rPr>
              <w:fldChar w:fldCharType="separate"/>
            </w:r>
            <w:r>
              <w:rPr>
                <w:noProof/>
                <w:webHidden/>
              </w:rPr>
              <w:t>1</w:t>
            </w:r>
            <w:r>
              <w:rPr>
                <w:noProof/>
                <w:webHidden/>
              </w:rPr>
              <w:fldChar w:fldCharType="end"/>
            </w:r>
          </w:hyperlink>
        </w:p>
        <w:p w:rsidR="00D0554D" w:rsidRDefault="00D0554D" w14:paraId="4B14E93D" w14:textId="255B0B6D">
          <w:pPr>
            <w:pStyle w:val="TOC2"/>
            <w:tabs>
              <w:tab w:val="right" w:leader="dot" w:pos="9016"/>
            </w:tabs>
            <w:rPr>
              <w:noProof/>
              <w:kern w:val="2"/>
              <w:lang w:val="en-AU" w:eastAsia="en-AU"/>
              <w14:ligatures w14:val="standardContextual"/>
            </w:rPr>
          </w:pPr>
          <w:hyperlink w:history="1" w:anchor="_Toc221088061">
            <w:r w:rsidRPr="002D1AE4">
              <w:rPr>
                <w:rStyle w:val="Hyperlink"/>
                <w:noProof/>
              </w:rPr>
              <w:t>Longer version</w:t>
            </w:r>
            <w:r>
              <w:rPr>
                <w:noProof/>
                <w:webHidden/>
              </w:rPr>
              <w:tab/>
            </w:r>
            <w:r>
              <w:rPr>
                <w:noProof/>
                <w:webHidden/>
              </w:rPr>
              <w:fldChar w:fldCharType="begin"/>
            </w:r>
            <w:r>
              <w:rPr>
                <w:noProof/>
                <w:webHidden/>
              </w:rPr>
              <w:instrText xml:space="preserve"> PAGEREF _Toc221088061 \h </w:instrText>
            </w:r>
            <w:r>
              <w:rPr>
                <w:noProof/>
                <w:webHidden/>
              </w:rPr>
            </w:r>
            <w:r>
              <w:rPr>
                <w:noProof/>
                <w:webHidden/>
              </w:rPr>
              <w:fldChar w:fldCharType="separate"/>
            </w:r>
            <w:r>
              <w:rPr>
                <w:noProof/>
                <w:webHidden/>
              </w:rPr>
              <w:t>2</w:t>
            </w:r>
            <w:r>
              <w:rPr>
                <w:noProof/>
                <w:webHidden/>
              </w:rPr>
              <w:fldChar w:fldCharType="end"/>
            </w:r>
          </w:hyperlink>
        </w:p>
        <w:p w:rsidR="00D0554D" w:rsidRDefault="00D0554D" w14:paraId="7C44AD43" w14:textId="0946BC22">
          <w:pPr>
            <w:pStyle w:val="TOC1"/>
            <w:tabs>
              <w:tab w:val="right" w:leader="dot" w:pos="9016"/>
            </w:tabs>
            <w:rPr>
              <w:noProof/>
              <w:kern w:val="2"/>
              <w:lang w:val="en-AU" w:eastAsia="en-AU"/>
              <w14:ligatures w14:val="standardContextual"/>
            </w:rPr>
          </w:pPr>
          <w:hyperlink w:history="1" w:anchor="_Toc221088062">
            <w:r w:rsidRPr="002D1AE4">
              <w:rPr>
                <w:rStyle w:val="Hyperlink"/>
                <w:noProof/>
              </w:rPr>
              <w:t>PowerPoint slides</w:t>
            </w:r>
            <w:r>
              <w:rPr>
                <w:noProof/>
                <w:webHidden/>
              </w:rPr>
              <w:tab/>
            </w:r>
            <w:r>
              <w:rPr>
                <w:noProof/>
                <w:webHidden/>
              </w:rPr>
              <w:fldChar w:fldCharType="begin"/>
            </w:r>
            <w:r>
              <w:rPr>
                <w:noProof/>
                <w:webHidden/>
              </w:rPr>
              <w:instrText xml:space="preserve"> PAGEREF _Toc221088062 \h </w:instrText>
            </w:r>
            <w:r>
              <w:rPr>
                <w:noProof/>
                <w:webHidden/>
              </w:rPr>
            </w:r>
            <w:r>
              <w:rPr>
                <w:noProof/>
                <w:webHidden/>
              </w:rPr>
              <w:fldChar w:fldCharType="separate"/>
            </w:r>
            <w:r>
              <w:rPr>
                <w:noProof/>
                <w:webHidden/>
              </w:rPr>
              <w:t>2</w:t>
            </w:r>
            <w:r>
              <w:rPr>
                <w:noProof/>
                <w:webHidden/>
              </w:rPr>
              <w:fldChar w:fldCharType="end"/>
            </w:r>
          </w:hyperlink>
        </w:p>
        <w:p w:rsidR="002F2CE5" w:rsidRDefault="002F2CE5" w14:paraId="4D9DFBC4" w14:textId="71B7D6F4">
          <w:r>
            <w:rPr>
              <w:b/>
              <w:bCs/>
              <w:noProof/>
            </w:rPr>
            <w:fldChar w:fldCharType="end"/>
          </w:r>
        </w:p>
      </w:sdtContent>
    </w:sdt>
    <w:p w:rsidR="3C840A32" w:rsidP="35210FF5" w:rsidRDefault="002F2CE5" w14:paraId="66B33D6E" w14:textId="4098682A">
      <w:pPr>
        <w:pStyle w:val="Heading1"/>
        <w:rPr>
          <w:color w:val="51247A"/>
        </w:rPr>
      </w:pPr>
      <w:bookmarkStart w:name="_Toc221088058" w:id="0"/>
      <w:r>
        <w:rPr>
          <w:color w:val="51247A"/>
        </w:rPr>
        <w:t>Example</w:t>
      </w:r>
      <w:r w:rsidRPr="35210FF5" w:rsidR="3C840A32">
        <w:rPr>
          <w:color w:val="51247A"/>
        </w:rPr>
        <w:t xml:space="preserve"> </w:t>
      </w:r>
      <w:r>
        <w:rPr>
          <w:color w:val="51247A"/>
        </w:rPr>
        <w:t xml:space="preserve">course </w:t>
      </w:r>
      <w:r w:rsidRPr="35210FF5" w:rsidR="3C840A32">
        <w:rPr>
          <w:color w:val="51247A"/>
        </w:rPr>
        <w:t>announcement</w:t>
      </w:r>
      <w:bookmarkEnd w:id="0"/>
    </w:p>
    <w:p w:rsidR="68C8BBC5" w:rsidP="6CCFDE77" w:rsidRDefault="3C840A32" w14:paraId="67C216F2" w14:textId="26107B34">
      <w:r w:rsidRPr="35210FF5">
        <w:rPr>
          <w:b/>
          <w:bCs/>
        </w:rPr>
        <w:t xml:space="preserve">Title: </w:t>
      </w:r>
      <w:r w:rsidR="68C8BBC5">
        <w:t>Alternative formats for course content are now available</w:t>
      </w:r>
    </w:p>
    <w:p w:rsidR="68C8BBC5" w:rsidP="6CCFDE77" w:rsidRDefault="33A14628" w14:paraId="2E2A6182" w14:textId="582819CD">
      <w:r w:rsidRPr="35210FF5">
        <w:rPr>
          <w:rFonts w:ascii="Aptos" w:hAnsi="Aptos" w:eastAsia="Aptos" w:cs="Aptos"/>
          <w:b/>
          <w:bCs/>
        </w:rPr>
        <w:t xml:space="preserve">Message: </w:t>
      </w:r>
      <w:r w:rsidRPr="35210FF5" w:rsidR="55D7A79A">
        <w:rPr>
          <w:rFonts w:ascii="Aptos" w:hAnsi="Aptos" w:eastAsia="Aptos" w:cs="Aptos"/>
        </w:rPr>
        <w:t>All students now have access to a range of alternative formats for course content, which can be automatically generated and downloaded directly from your Learn.UQ (Blackboard) course. These formats make it easier for you to access content in the way that best supports your learning.</w:t>
      </w:r>
    </w:p>
    <w:p w:rsidR="68C8BBC5" w:rsidP="6CCFDE77" w:rsidRDefault="68C8BBC5" w14:paraId="510E23F3" w14:textId="7BDFDDE8">
      <w:r>
        <w:t>Alternative formats include:</w:t>
      </w:r>
    </w:p>
    <w:p w:rsidR="68C8BBC5" w:rsidP="6CCFDE77" w:rsidRDefault="68C8BBC5" w14:paraId="365C227B" w14:textId="0CE0B0FF">
      <w:pPr>
        <w:pStyle w:val="ListParagraph"/>
        <w:numPr>
          <w:ilvl w:val="0"/>
          <w:numId w:val="2"/>
        </w:numPr>
      </w:pPr>
      <w:r>
        <w:t>OCRed PDF</w:t>
      </w:r>
    </w:p>
    <w:p w:rsidR="68C8BBC5" w:rsidP="6CCFDE77" w:rsidRDefault="68C8BBC5" w14:paraId="6978B2DC" w14:textId="134EE110">
      <w:pPr>
        <w:pStyle w:val="ListParagraph"/>
        <w:numPr>
          <w:ilvl w:val="0"/>
          <w:numId w:val="2"/>
        </w:numPr>
      </w:pPr>
      <w:r>
        <w:t>HTML</w:t>
      </w:r>
    </w:p>
    <w:p w:rsidR="68C8BBC5" w:rsidP="6CCFDE77" w:rsidRDefault="68C8BBC5" w14:paraId="512EA5C6" w14:textId="5CD9EC17">
      <w:pPr>
        <w:pStyle w:val="ListParagraph"/>
        <w:numPr>
          <w:ilvl w:val="0"/>
          <w:numId w:val="2"/>
        </w:numPr>
      </w:pPr>
      <w:proofErr w:type="spellStart"/>
      <w:r>
        <w:t>ePub</w:t>
      </w:r>
      <w:proofErr w:type="spellEnd"/>
    </w:p>
    <w:p w:rsidR="68C8BBC5" w:rsidP="6CCFDE77" w:rsidRDefault="68C8BBC5" w14:paraId="7E02469C" w14:textId="6AB10AE2">
      <w:pPr>
        <w:pStyle w:val="ListParagraph"/>
        <w:numPr>
          <w:ilvl w:val="0"/>
          <w:numId w:val="2"/>
        </w:numPr>
      </w:pPr>
      <w:r>
        <w:t>Electronic braille</w:t>
      </w:r>
    </w:p>
    <w:p w:rsidR="68C8BBC5" w:rsidP="6CCFDE77" w:rsidRDefault="68C8BBC5" w14:paraId="31972869" w14:textId="6C912310">
      <w:pPr>
        <w:pStyle w:val="ListParagraph"/>
        <w:numPr>
          <w:ilvl w:val="0"/>
          <w:numId w:val="2"/>
        </w:numPr>
      </w:pPr>
      <w:r>
        <w:t>Audio</w:t>
      </w:r>
    </w:p>
    <w:p w:rsidR="68C8BBC5" w:rsidP="6CCFDE77" w:rsidRDefault="68C8BBC5" w14:paraId="6171A29C" w14:textId="1CA8B617">
      <w:pPr>
        <w:pStyle w:val="ListParagraph"/>
        <w:numPr>
          <w:ilvl w:val="0"/>
          <w:numId w:val="2"/>
        </w:numPr>
      </w:pPr>
      <w:proofErr w:type="spellStart"/>
      <w:r>
        <w:t>BeeLine</w:t>
      </w:r>
      <w:proofErr w:type="spellEnd"/>
      <w:r>
        <w:t xml:space="preserve"> Reader</w:t>
      </w:r>
    </w:p>
    <w:p w:rsidR="68C8BBC5" w:rsidP="6CCFDE77" w:rsidRDefault="68C8BBC5" w14:paraId="68DDDB5C" w14:textId="1D05127C">
      <w:pPr>
        <w:pStyle w:val="ListParagraph"/>
        <w:numPr>
          <w:ilvl w:val="0"/>
          <w:numId w:val="2"/>
        </w:numPr>
      </w:pPr>
      <w:r>
        <w:t>Immersive Reader</w:t>
      </w:r>
    </w:p>
    <w:p w:rsidR="002F2CE5" w:rsidP="002F2CE5" w:rsidRDefault="002F2CE5" w14:paraId="0512B585" w14:textId="5DA4D90A">
      <w:r>
        <w:t>We are excited for you to explore the multitude of advantages that alternative formats will bring to your learning experience this semester.</w:t>
      </w:r>
    </w:p>
    <w:p w:rsidR="002F2CE5" w:rsidP="002F2CE5" w:rsidRDefault="002F2CE5" w14:paraId="7D9FEF24" w14:textId="77777777">
      <w:r w:rsidRPr="35210FF5">
        <w:rPr>
          <w:color w:val="000000" w:themeColor="text1"/>
        </w:rPr>
        <w:t xml:space="preserve">For more information, refer to the </w:t>
      </w:r>
      <w:hyperlink w:anchor="7" r:id="rId11">
        <w:r w:rsidRPr="35210FF5">
          <w:rPr>
            <w:rStyle w:val="Hyperlink"/>
          </w:rPr>
          <w:t>Getting started with Learn.UQ</w:t>
        </w:r>
      </w:hyperlink>
      <w:r w:rsidRPr="35210FF5">
        <w:rPr>
          <w:color w:val="000000" w:themeColor="text1"/>
        </w:rPr>
        <w:t xml:space="preserve"> student guide. </w:t>
      </w:r>
      <w:r w:rsidRPr="35210FF5">
        <w:t xml:space="preserve"> </w:t>
      </w:r>
    </w:p>
    <w:p w:rsidR="771E771F" w:rsidP="13AD6E6F" w:rsidRDefault="771E771F" w14:paraId="518ADC58" w14:textId="4A89B406">
      <w:pPr>
        <w:pStyle w:val="Heading1"/>
        <w:rPr>
          <w:color w:val="51247A"/>
        </w:rPr>
      </w:pPr>
      <w:bookmarkStart w:name="_Toc221088059" w:id="1"/>
      <w:r w:rsidRPr="13AD6E6F">
        <w:rPr>
          <w:color w:val="51247A"/>
        </w:rPr>
        <w:t>Example text</w:t>
      </w:r>
      <w:bookmarkEnd w:id="1"/>
    </w:p>
    <w:p w:rsidR="771E771F" w:rsidP="13AD6E6F" w:rsidRDefault="771E771F" w14:paraId="2844A5C6" w14:textId="133BC2F9">
      <w:pPr>
        <w:pStyle w:val="Heading2"/>
        <w:rPr>
          <w:color w:val="51247A"/>
        </w:rPr>
      </w:pPr>
      <w:bookmarkStart w:name="_Toc221088060" w:id="2"/>
      <w:r w:rsidRPr="13AD6E6F">
        <w:rPr>
          <w:color w:val="51247A"/>
        </w:rPr>
        <w:t>Short version</w:t>
      </w:r>
      <w:bookmarkEnd w:id="2"/>
    </w:p>
    <w:p w:rsidR="77632938" w:rsidP="13AD6E6F" w:rsidRDefault="77632938" w14:paraId="31F72AB2" w14:textId="4EDBE354">
      <w:r>
        <w:t xml:space="preserve">All </w:t>
      </w:r>
      <w:r w:rsidR="43993A21">
        <w:t xml:space="preserve">UQ </w:t>
      </w:r>
      <w:r>
        <w:t xml:space="preserve">students will now have access to a range of alternative formats for course content which can be downloaded directly </w:t>
      </w:r>
      <w:r w:rsidR="6E084274">
        <w:t xml:space="preserve">from </w:t>
      </w:r>
      <w:r w:rsidR="0D5BBEB4">
        <w:t xml:space="preserve">your </w:t>
      </w:r>
      <w:r>
        <w:t xml:space="preserve">Ultra course. </w:t>
      </w:r>
      <w:r w:rsidR="506D2042">
        <w:t xml:space="preserve">For more information, refer to the </w:t>
      </w:r>
      <w:hyperlink w:anchor="7" r:id="rId12">
        <w:r w:rsidRPr="6CCFDE77" w:rsidR="506D2042">
          <w:rPr>
            <w:rStyle w:val="Hyperlink"/>
          </w:rPr>
          <w:t>Getting started with Learn.UQ</w:t>
        </w:r>
      </w:hyperlink>
      <w:r w:rsidR="506D2042">
        <w:t xml:space="preserve"> student guide.</w:t>
      </w:r>
    </w:p>
    <w:p w:rsidR="771E771F" w:rsidP="13AD6E6F" w:rsidRDefault="771E771F" w14:paraId="6B5C6CF1" w14:textId="347C642D">
      <w:pPr>
        <w:pStyle w:val="Heading2"/>
        <w:rPr>
          <w:color w:val="51247A"/>
        </w:rPr>
      </w:pPr>
      <w:bookmarkStart w:name="_Toc221088061" w:id="3"/>
      <w:r w:rsidRPr="13AD6E6F">
        <w:rPr>
          <w:color w:val="51247A"/>
        </w:rPr>
        <w:t>Long</w:t>
      </w:r>
      <w:r w:rsidRPr="13AD6E6F" w:rsidR="17D150C9">
        <w:rPr>
          <w:color w:val="51247A"/>
        </w:rPr>
        <w:t>er</w:t>
      </w:r>
      <w:r w:rsidRPr="13AD6E6F">
        <w:rPr>
          <w:color w:val="51247A"/>
        </w:rPr>
        <w:t xml:space="preserve"> version</w:t>
      </w:r>
      <w:bookmarkEnd w:id="3"/>
    </w:p>
    <w:p w:rsidR="21CF41CC" w:rsidP="13AD6E6F" w:rsidRDefault="21CF41CC" w14:paraId="1B78B18E" w14:textId="71EC8506">
      <w:r>
        <w:t xml:space="preserve">Alternative formats provide greater opportunities for everyone to access the information they need in the way they need or want it. </w:t>
      </w:r>
      <w:r w:rsidR="7D42E803">
        <w:t xml:space="preserve">All </w:t>
      </w:r>
      <w:r w:rsidR="3D85DDA3">
        <w:t xml:space="preserve">UQ </w:t>
      </w:r>
      <w:r w:rsidR="7D42E803">
        <w:t xml:space="preserve">students will now have access to a range of alternative formats for course content which can be downloaded directly from your Ultra course.  </w:t>
      </w:r>
      <w:r w:rsidRPr="13AD6E6F" w:rsidR="6C75F445">
        <w:rPr>
          <w:rFonts w:ascii="Aptos" w:hAnsi="Aptos" w:eastAsia="Aptos" w:cs="Aptos"/>
          <w:color w:val="000000" w:themeColor="text1"/>
        </w:rPr>
        <w:t>Students simply need to download the content in a different format that best suits their needs.</w:t>
      </w:r>
    </w:p>
    <w:p w:rsidR="68743FFE" w:rsidP="13AD6E6F" w:rsidRDefault="68743FFE" w14:paraId="50CC2947" w14:textId="403A55FB">
      <w:pPr>
        <w:shd w:val="clear" w:color="auto" w:fill="FFFFFF" w:themeFill="background1"/>
        <w:spacing w:before="240" w:after="240"/>
        <w:rPr>
          <w:color w:val="2B2B2B"/>
        </w:rPr>
      </w:pPr>
      <w:r w:rsidRPr="13AD6E6F">
        <w:rPr>
          <w:color w:val="2B2B2B"/>
        </w:rPr>
        <w:t>Alternative formats include:</w:t>
      </w:r>
    </w:p>
    <w:p w:rsidR="68743FFE" w:rsidP="13AD6E6F" w:rsidRDefault="68743FFE" w14:paraId="4F9808F4" w14:textId="2F7D1D7F">
      <w:pPr>
        <w:pStyle w:val="ListParagraph"/>
        <w:numPr>
          <w:ilvl w:val="0"/>
          <w:numId w:val="1"/>
        </w:numPr>
        <w:shd w:val="clear" w:color="auto" w:fill="FFFFFF" w:themeFill="background1"/>
        <w:spacing w:after="0"/>
        <w:rPr>
          <w:color w:val="2B2B2B"/>
        </w:rPr>
      </w:pPr>
      <w:r w:rsidRPr="13AD6E6F">
        <w:rPr>
          <w:color w:val="2B2B2B"/>
        </w:rPr>
        <w:t>OCRed PDF</w:t>
      </w:r>
    </w:p>
    <w:p w:rsidR="68743FFE" w:rsidP="13AD6E6F" w:rsidRDefault="68743FFE" w14:paraId="4C265DC2" w14:textId="4AD0AB3A">
      <w:pPr>
        <w:pStyle w:val="ListParagraph"/>
        <w:numPr>
          <w:ilvl w:val="0"/>
          <w:numId w:val="1"/>
        </w:numPr>
        <w:shd w:val="clear" w:color="auto" w:fill="FFFFFF" w:themeFill="background1"/>
        <w:spacing w:after="0"/>
        <w:rPr>
          <w:color w:val="2B2B2B"/>
        </w:rPr>
      </w:pPr>
      <w:r w:rsidRPr="13AD6E6F">
        <w:rPr>
          <w:color w:val="2B2B2B"/>
        </w:rPr>
        <w:t>HTML</w:t>
      </w:r>
    </w:p>
    <w:p w:rsidR="68743FFE" w:rsidP="13AD6E6F" w:rsidRDefault="68743FFE" w14:paraId="24EF1DFE" w14:textId="60099964">
      <w:pPr>
        <w:pStyle w:val="ListParagraph"/>
        <w:numPr>
          <w:ilvl w:val="0"/>
          <w:numId w:val="1"/>
        </w:numPr>
        <w:shd w:val="clear" w:color="auto" w:fill="FFFFFF" w:themeFill="background1"/>
        <w:spacing w:after="0"/>
        <w:rPr>
          <w:color w:val="2B2B2B"/>
        </w:rPr>
      </w:pPr>
      <w:proofErr w:type="spellStart"/>
      <w:r w:rsidRPr="13AD6E6F">
        <w:rPr>
          <w:color w:val="2B2B2B"/>
        </w:rPr>
        <w:t>ePub</w:t>
      </w:r>
      <w:proofErr w:type="spellEnd"/>
    </w:p>
    <w:p w:rsidR="68743FFE" w:rsidP="13AD6E6F" w:rsidRDefault="68743FFE" w14:paraId="000056D8" w14:textId="2C34861D">
      <w:pPr>
        <w:pStyle w:val="ListParagraph"/>
        <w:numPr>
          <w:ilvl w:val="0"/>
          <w:numId w:val="1"/>
        </w:numPr>
        <w:shd w:val="clear" w:color="auto" w:fill="FFFFFF" w:themeFill="background1"/>
        <w:spacing w:after="0"/>
        <w:rPr>
          <w:color w:val="2B2B2B"/>
        </w:rPr>
      </w:pPr>
      <w:r w:rsidRPr="13AD6E6F">
        <w:rPr>
          <w:color w:val="2B2B2B"/>
        </w:rPr>
        <w:t>Electronic braille</w:t>
      </w:r>
    </w:p>
    <w:p w:rsidR="68743FFE" w:rsidP="13AD6E6F" w:rsidRDefault="68743FFE" w14:paraId="7CB338D0" w14:textId="6C63210B">
      <w:pPr>
        <w:pStyle w:val="ListParagraph"/>
        <w:numPr>
          <w:ilvl w:val="0"/>
          <w:numId w:val="1"/>
        </w:numPr>
        <w:shd w:val="clear" w:color="auto" w:fill="FFFFFF" w:themeFill="background1"/>
        <w:spacing w:after="0"/>
        <w:rPr>
          <w:color w:val="2B2B2B"/>
        </w:rPr>
      </w:pPr>
      <w:r w:rsidRPr="13AD6E6F">
        <w:rPr>
          <w:color w:val="2B2B2B"/>
        </w:rPr>
        <w:t>Audio</w:t>
      </w:r>
    </w:p>
    <w:p w:rsidR="68743FFE" w:rsidP="13AD6E6F" w:rsidRDefault="68743FFE" w14:paraId="26556F38" w14:textId="1C45CA7B">
      <w:pPr>
        <w:pStyle w:val="ListParagraph"/>
        <w:numPr>
          <w:ilvl w:val="0"/>
          <w:numId w:val="1"/>
        </w:numPr>
        <w:shd w:val="clear" w:color="auto" w:fill="FFFFFF" w:themeFill="background1"/>
        <w:spacing w:after="0"/>
        <w:rPr>
          <w:color w:val="2B2B2B"/>
        </w:rPr>
      </w:pPr>
      <w:proofErr w:type="spellStart"/>
      <w:r w:rsidRPr="13AD6E6F">
        <w:rPr>
          <w:color w:val="2B2B2B"/>
        </w:rPr>
        <w:t>BeeLine</w:t>
      </w:r>
      <w:proofErr w:type="spellEnd"/>
      <w:r w:rsidRPr="13AD6E6F">
        <w:rPr>
          <w:color w:val="2B2B2B"/>
        </w:rPr>
        <w:t xml:space="preserve"> Reader</w:t>
      </w:r>
    </w:p>
    <w:p w:rsidR="68743FFE" w:rsidP="13AD6E6F" w:rsidRDefault="68743FFE" w14:paraId="712DFB90" w14:textId="50B8A608">
      <w:pPr>
        <w:pStyle w:val="ListParagraph"/>
        <w:numPr>
          <w:ilvl w:val="0"/>
          <w:numId w:val="1"/>
        </w:numPr>
        <w:shd w:val="clear" w:color="auto" w:fill="FFFFFF" w:themeFill="background1"/>
        <w:spacing w:after="0"/>
        <w:rPr>
          <w:color w:val="2B2B2B"/>
        </w:rPr>
      </w:pPr>
      <w:r w:rsidRPr="13AD6E6F">
        <w:rPr>
          <w:color w:val="2B2B2B"/>
        </w:rPr>
        <w:t>Immersive Reader</w:t>
      </w:r>
    </w:p>
    <w:p w:rsidR="13AD6E6F" w:rsidP="13AD6E6F" w:rsidRDefault="13AD6E6F" w14:paraId="61D619FA" w14:textId="0D2355F3">
      <w:pPr>
        <w:pStyle w:val="ListParagraph"/>
        <w:shd w:val="clear" w:color="auto" w:fill="FFFFFF" w:themeFill="background1"/>
        <w:spacing w:after="0"/>
        <w:rPr>
          <w:color w:val="2B2B2B"/>
        </w:rPr>
      </w:pPr>
    </w:p>
    <w:p w:rsidR="21CF41CC" w:rsidP="13AD6E6F" w:rsidRDefault="21CF41CC" w14:paraId="548E71BC" w14:textId="185B31A1">
      <w:r>
        <w:t xml:space="preserve">With alternative formats, all students can meet the same learning objectives using resources that are built to target the needs of the individual student. </w:t>
      </w:r>
      <w:r w:rsidR="7981E251">
        <w:t xml:space="preserve"> </w:t>
      </w:r>
      <w:r>
        <w:t xml:space="preserve">For example, </w:t>
      </w:r>
      <w:r w:rsidR="2458DEF2">
        <w:t xml:space="preserve">a student </w:t>
      </w:r>
      <w:r w:rsidR="31D73BAF">
        <w:t xml:space="preserve">who suffers from eye strain </w:t>
      </w:r>
      <w:r w:rsidR="2099D622">
        <w:t xml:space="preserve">and </w:t>
      </w:r>
      <w:r w:rsidR="31D73BAF">
        <w:t xml:space="preserve">struggles to read through </w:t>
      </w:r>
      <w:r w:rsidR="662A1F57">
        <w:t xml:space="preserve">large amounts of </w:t>
      </w:r>
      <w:r w:rsidR="31D73BAF">
        <w:t>course content</w:t>
      </w:r>
      <w:r w:rsidR="05F8413E">
        <w:t xml:space="preserve"> can now listen </w:t>
      </w:r>
      <w:r>
        <w:t>to an audio format of the learning materials instead.</w:t>
      </w:r>
    </w:p>
    <w:p w:rsidR="61C2DEF4" w:rsidP="13AD6E6F" w:rsidRDefault="61C2DEF4" w14:paraId="098A4F3F" w14:textId="78BD5570">
      <w:r>
        <w:t xml:space="preserve">For more information, refer to the </w:t>
      </w:r>
      <w:hyperlink w:anchor="7" r:id="rId13">
        <w:r w:rsidRPr="6CCFDE77">
          <w:rPr>
            <w:rStyle w:val="Hyperlink"/>
          </w:rPr>
          <w:t>Getting started with Learn.UQ</w:t>
        </w:r>
      </w:hyperlink>
      <w:r>
        <w:t xml:space="preserve"> student guide.</w:t>
      </w:r>
    </w:p>
    <w:p w:rsidR="004F542F" w:rsidP="13AD6E6F" w:rsidRDefault="3145555C" w14:paraId="4F8B655D" w14:textId="77777777">
      <w:pPr>
        <w:pStyle w:val="Heading1"/>
        <w:rPr>
          <w:color w:val="51247A"/>
        </w:rPr>
      </w:pPr>
      <w:bookmarkStart w:name="_Toc221088062" w:id="4"/>
      <w:r w:rsidRPr="13AD6E6F">
        <w:rPr>
          <w:color w:val="51247A"/>
        </w:rPr>
        <w:t>PowerPoint slides</w:t>
      </w:r>
      <w:bookmarkEnd w:id="4"/>
      <w:r w:rsidR="00942C5B">
        <w:rPr>
          <w:color w:val="51247A"/>
        </w:rPr>
        <w:t xml:space="preserve"> </w:t>
      </w:r>
    </w:p>
    <w:p w:rsidRPr="006763BE" w:rsidR="3145555C" w:rsidP="004F542F" w:rsidRDefault="004F542F" w14:paraId="4F2EDE2C" w14:textId="4CB1F90F">
      <w:pPr>
        <w:pStyle w:val="Heading2"/>
        <w:rPr>
          <w:color w:val="51247A"/>
        </w:rPr>
      </w:pPr>
      <w:r w:rsidRPr="006763BE">
        <w:rPr>
          <w:color w:val="51247A"/>
        </w:rPr>
        <w:t>Audience: Students</w:t>
      </w:r>
    </w:p>
    <w:p w:rsidR="13AD6E6F" w:rsidP="13AD6E6F" w:rsidRDefault="3145555C" w14:paraId="21933675" w14:textId="46329BD8">
      <w:r w:rsidR="3145555C">
        <w:rPr/>
        <w:t xml:space="preserve">PowerPoint slides have been created for </w:t>
      </w:r>
      <w:r w:rsidR="00D0554D">
        <w:rPr/>
        <w:t>staff</w:t>
      </w:r>
      <w:r w:rsidR="3145555C">
        <w:rPr/>
        <w:t xml:space="preserve"> to include in </w:t>
      </w:r>
      <w:r w:rsidR="00D0554D">
        <w:rPr/>
        <w:t>their</w:t>
      </w:r>
      <w:r w:rsidR="3145555C">
        <w:rPr/>
        <w:t xml:space="preserve"> first lecture to help explain which alternative formats are available to students and how they can be downloaded from your course. </w:t>
      </w:r>
    </w:p>
    <w:sectPr w:rsidR="00D0554D">
      <w:headerReference w:type="default" r:id="rId14"/>
      <w:footerReference w:type="default" r:id="rId15"/>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38FE" w:rsidRDefault="007538FE" w14:paraId="1EBB0D42" w14:textId="77777777">
      <w:pPr>
        <w:spacing w:after="0" w:line="240" w:lineRule="auto"/>
      </w:pPr>
      <w:r>
        <w:separator/>
      </w:r>
    </w:p>
  </w:endnote>
  <w:endnote w:type="continuationSeparator" w:id="0">
    <w:p w:rsidR="007538FE" w:rsidRDefault="007538FE" w14:paraId="397560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3AD6E6F" w:rsidTr="13AD6E6F" w14:paraId="6729DFFC" w14:textId="77777777">
      <w:trPr>
        <w:trHeight w:val="300"/>
      </w:trPr>
      <w:tc>
        <w:tcPr>
          <w:tcW w:w="3005" w:type="dxa"/>
        </w:tcPr>
        <w:p w:rsidR="13AD6E6F" w:rsidP="13AD6E6F" w:rsidRDefault="13AD6E6F" w14:paraId="506A8A79" w14:textId="605738AE">
          <w:pPr>
            <w:pStyle w:val="Header"/>
            <w:ind w:left="-115"/>
          </w:pPr>
        </w:p>
      </w:tc>
      <w:tc>
        <w:tcPr>
          <w:tcW w:w="3005" w:type="dxa"/>
        </w:tcPr>
        <w:p w:rsidR="13AD6E6F" w:rsidP="13AD6E6F" w:rsidRDefault="13AD6E6F" w14:paraId="2C61BC64" w14:textId="5EF6291F">
          <w:pPr>
            <w:pStyle w:val="Header"/>
            <w:jc w:val="center"/>
          </w:pPr>
        </w:p>
      </w:tc>
      <w:tc>
        <w:tcPr>
          <w:tcW w:w="3005" w:type="dxa"/>
        </w:tcPr>
        <w:p w:rsidR="13AD6E6F" w:rsidP="13AD6E6F" w:rsidRDefault="13AD6E6F" w14:paraId="1DCAB694" w14:textId="3A69035D">
          <w:pPr>
            <w:pStyle w:val="Header"/>
            <w:ind w:right="-115"/>
            <w:jc w:val="right"/>
          </w:pPr>
        </w:p>
      </w:tc>
    </w:tr>
  </w:tbl>
  <w:p w:rsidR="13AD6E6F" w:rsidP="13AD6E6F" w:rsidRDefault="13AD6E6F" w14:paraId="4D618B9A" w14:textId="364F7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38FE" w:rsidRDefault="007538FE" w14:paraId="2608C02A" w14:textId="77777777">
      <w:pPr>
        <w:spacing w:after="0" w:line="240" w:lineRule="auto"/>
      </w:pPr>
      <w:r>
        <w:separator/>
      </w:r>
    </w:p>
  </w:footnote>
  <w:footnote w:type="continuationSeparator" w:id="0">
    <w:p w:rsidR="007538FE" w:rsidRDefault="007538FE" w14:paraId="595E760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3AD6E6F" w:rsidTr="13AD6E6F" w14:paraId="4436CD4D" w14:textId="77777777">
      <w:trPr>
        <w:trHeight w:val="300"/>
      </w:trPr>
      <w:tc>
        <w:tcPr>
          <w:tcW w:w="3005" w:type="dxa"/>
        </w:tcPr>
        <w:p w:rsidR="13AD6E6F" w:rsidP="13AD6E6F" w:rsidRDefault="13AD6E6F" w14:paraId="32D53978" w14:textId="4A1BCA7A">
          <w:pPr>
            <w:pStyle w:val="Header"/>
            <w:ind w:left="-115"/>
          </w:pPr>
        </w:p>
      </w:tc>
      <w:tc>
        <w:tcPr>
          <w:tcW w:w="3005" w:type="dxa"/>
        </w:tcPr>
        <w:p w:rsidR="13AD6E6F" w:rsidP="13AD6E6F" w:rsidRDefault="13AD6E6F" w14:paraId="7501AA38" w14:textId="722D3F48">
          <w:pPr>
            <w:pStyle w:val="Header"/>
            <w:jc w:val="center"/>
          </w:pPr>
        </w:p>
      </w:tc>
      <w:tc>
        <w:tcPr>
          <w:tcW w:w="3005" w:type="dxa"/>
        </w:tcPr>
        <w:p w:rsidR="13AD6E6F" w:rsidP="13AD6E6F" w:rsidRDefault="13AD6E6F" w14:paraId="2AB7DFAE" w14:textId="3CE43234">
          <w:pPr>
            <w:pStyle w:val="Header"/>
            <w:ind w:right="-115"/>
            <w:jc w:val="right"/>
          </w:pPr>
        </w:p>
      </w:tc>
    </w:tr>
  </w:tbl>
  <w:p w:rsidR="13AD6E6F" w:rsidP="13AD6E6F" w:rsidRDefault="13AD6E6F" w14:paraId="30042721" w14:textId="129C7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B42"/>
    <w:multiLevelType w:val="hybridMultilevel"/>
    <w:tmpl w:val="1FA085E8"/>
    <w:lvl w:ilvl="0" w:tplc="8032A31C">
      <w:start w:val="1"/>
      <w:numFmt w:val="bullet"/>
      <w:lvlText w:val=""/>
      <w:lvlJc w:val="left"/>
      <w:pPr>
        <w:ind w:left="720" w:hanging="360"/>
      </w:pPr>
      <w:rPr>
        <w:rFonts w:hint="default" w:ascii="Symbol" w:hAnsi="Symbol"/>
      </w:rPr>
    </w:lvl>
    <w:lvl w:ilvl="1" w:tplc="09FC5E8A">
      <w:start w:val="1"/>
      <w:numFmt w:val="bullet"/>
      <w:lvlText w:val="o"/>
      <w:lvlJc w:val="left"/>
      <w:pPr>
        <w:ind w:left="1440" w:hanging="360"/>
      </w:pPr>
      <w:rPr>
        <w:rFonts w:hint="default" w:ascii="Courier New" w:hAnsi="Courier New"/>
      </w:rPr>
    </w:lvl>
    <w:lvl w:ilvl="2" w:tplc="6C128660">
      <w:start w:val="1"/>
      <w:numFmt w:val="bullet"/>
      <w:lvlText w:val=""/>
      <w:lvlJc w:val="left"/>
      <w:pPr>
        <w:ind w:left="2160" w:hanging="360"/>
      </w:pPr>
      <w:rPr>
        <w:rFonts w:hint="default" w:ascii="Wingdings" w:hAnsi="Wingdings"/>
      </w:rPr>
    </w:lvl>
    <w:lvl w:ilvl="3" w:tplc="A8C6508E">
      <w:start w:val="1"/>
      <w:numFmt w:val="bullet"/>
      <w:lvlText w:val=""/>
      <w:lvlJc w:val="left"/>
      <w:pPr>
        <w:ind w:left="2880" w:hanging="360"/>
      </w:pPr>
      <w:rPr>
        <w:rFonts w:hint="default" w:ascii="Symbol" w:hAnsi="Symbol"/>
      </w:rPr>
    </w:lvl>
    <w:lvl w:ilvl="4" w:tplc="B7A8426A">
      <w:start w:val="1"/>
      <w:numFmt w:val="bullet"/>
      <w:lvlText w:val="o"/>
      <w:lvlJc w:val="left"/>
      <w:pPr>
        <w:ind w:left="3600" w:hanging="360"/>
      </w:pPr>
      <w:rPr>
        <w:rFonts w:hint="default" w:ascii="Courier New" w:hAnsi="Courier New"/>
      </w:rPr>
    </w:lvl>
    <w:lvl w:ilvl="5" w:tplc="2A660096">
      <w:start w:val="1"/>
      <w:numFmt w:val="bullet"/>
      <w:lvlText w:val=""/>
      <w:lvlJc w:val="left"/>
      <w:pPr>
        <w:ind w:left="4320" w:hanging="360"/>
      </w:pPr>
      <w:rPr>
        <w:rFonts w:hint="default" w:ascii="Wingdings" w:hAnsi="Wingdings"/>
      </w:rPr>
    </w:lvl>
    <w:lvl w:ilvl="6" w:tplc="C616C830">
      <w:start w:val="1"/>
      <w:numFmt w:val="bullet"/>
      <w:lvlText w:val=""/>
      <w:lvlJc w:val="left"/>
      <w:pPr>
        <w:ind w:left="5040" w:hanging="360"/>
      </w:pPr>
      <w:rPr>
        <w:rFonts w:hint="default" w:ascii="Symbol" w:hAnsi="Symbol"/>
      </w:rPr>
    </w:lvl>
    <w:lvl w:ilvl="7" w:tplc="55F6387C">
      <w:start w:val="1"/>
      <w:numFmt w:val="bullet"/>
      <w:lvlText w:val="o"/>
      <w:lvlJc w:val="left"/>
      <w:pPr>
        <w:ind w:left="5760" w:hanging="360"/>
      </w:pPr>
      <w:rPr>
        <w:rFonts w:hint="default" w:ascii="Courier New" w:hAnsi="Courier New"/>
      </w:rPr>
    </w:lvl>
    <w:lvl w:ilvl="8" w:tplc="800CC62E">
      <w:start w:val="1"/>
      <w:numFmt w:val="bullet"/>
      <w:lvlText w:val=""/>
      <w:lvlJc w:val="left"/>
      <w:pPr>
        <w:ind w:left="6480" w:hanging="360"/>
      </w:pPr>
      <w:rPr>
        <w:rFonts w:hint="default" w:ascii="Wingdings" w:hAnsi="Wingdings"/>
      </w:rPr>
    </w:lvl>
  </w:abstractNum>
  <w:abstractNum w:abstractNumId="1" w15:restartNumberingAfterBreak="0">
    <w:nsid w:val="3DDE509B"/>
    <w:multiLevelType w:val="hybridMultilevel"/>
    <w:tmpl w:val="5AE218FC"/>
    <w:lvl w:ilvl="0" w:tplc="0504B806">
      <w:start w:val="1"/>
      <w:numFmt w:val="bullet"/>
      <w:lvlText w:val=""/>
      <w:lvlJc w:val="left"/>
      <w:pPr>
        <w:ind w:left="720" w:hanging="360"/>
      </w:pPr>
      <w:rPr>
        <w:rFonts w:hint="default" w:ascii="Symbol" w:hAnsi="Symbol"/>
      </w:rPr>
    </w:lvl>
    <w:lvl w:ilvl="1" w:tplc="368E2D7E">
      <w:start w:val="1"/>
      <w:numFmt w:val="bullet"/>
      <w:lvlText w:val="o"/>
      <w:lvlJc w:val="left"/>
      <w:pPr>
        <w:ind w:left="1440" w:hanging="360"/>
      </w:pPr>
      <w:rPr>
        <w:rFonts w:hint="default" w:ascii="Courier New" w:hAnsi="Courier New"/>
      </w:rPr>
    </w:lvl>
    <w:lvl w:ilvl="2" w:tplc="8892C50E">
      <w:start w:val="1"/>
      <w:numFmt w:val="bullet"/>
      <w:lvlText w:val=""/>
      <w:lvlJc w:val="left"/>
      <w:pPr>
        <w:ind w:left="2160" w:hanging="360"/>
      </w:pPr>
      <w:rPr>
        <w:rFonts w:hint="default" w:ascii="Wingdings" w:hAnsi="Wingdings"/>
      </w:rPr>
    </w:lvl>
    <w:lvl w:ilvl="3" w:tplc="5AA4CC50">
      <w:start w:val="1"/>
      <w:numFmt w:val="bullet"/>
      <w:lvlText w:val=""/>
      <w:lvlJc w:val="left"/>
      <w:pPr>
        <w:ind w:left="2880" w:hanging="360"/>
      </w:pPr>
      <w:rPr>
        <w:rFonts w:hint="default" w:ascii="Symbol" w:hAnsi="Symbol"/>
      </w:rPr>
    </w:lvl>
    <w:lvl w:ilvl="4" w:tplc="8C68FD38">
      <w:start w:val="1"/>
      <w:numFmt w:val="bullet"/>
      <w:lvlText w:val="o"/>
      <w:lvlJc w:val="left"/>
      <w:pPr>
        <w:ind w:left="3600" w:hanging="360"/>
      </w:pPr>
      <w:rPr>
        <w:rFonts w:hint="default" w:ascii="Courier New" w:hAnsi="Courier New"/>
      </w:rPr>
    </w:lvl>
    <w:lvl w:ilvl="5" w:tplc="FF668DC0">
      <w:start w:val="1"/>
      <w:numFmt w:val="bullet"/>
      <w:lvlText w:val=""/>
      <w:lvlJc w:val="left"/>
      <w:pPr>
        <w:ind w:left="4320" w:hanging="360"/>
      </w:pPr>
      <w:rPr>
        <w:rFonts w:hint="default" w:ascii="Wingdings" w:hAnsi="Wingdings"/>
      </w:rPr>
    </w:lvl>
    <w:lvl w:ilvl="6" w:tplc="98A8F7FC">
      <w:start w:val="1"/>
      <w:numFmt w:val="bullet"/>
      <w:lvlText w:val=""/>
      <w:lvlJc w:val="left"/>
      <w:pPr>
        <w:ind w:left="5040" w:hanging="360"/>
      </w:pPr>
      <w:rPr>
        <w:rFonts w:hint="default" w:ascii="Symbol" w:hAnsi="Symbol"/>
      </w:rPr>
    </w:lvl>
    <w:lvl w:ilvl="7" w:tplc="35D46C42">
      <w:start w:val="1"/>
      <w:numFmt w:val="bullet"/>
      <w:lvlText w:val="o"/>
      <w:lvlJc w:val="left"/>
      <w:pPr>
        <w:ind w:left="5760" w:hanging="360"/>
      </w:pPr>
      <w:rPr>
        <w:rFonts w:hint="default" w:ascii="Courier New" w:hAnsi="Courier New"/>
      </w:rPr>
    </w:lvl>
    <w:lvl w:ilvl="8" w:tplc="8B98BBAC">
      <w:start w:val="1"/>
      <w:numFmt w:val="bullet"/>
      <w:lvlText w:val=""/>
      <w:lvlJc w:val="left"/>
      <w:pPr>
        <w:ind w:left="6480" w:hanging="360"/>
      </w:pPr>
      <w:rPr>
        <w:rFonts w:hint="default" w:ascii="Wingdings" w:hAnsi="Wingdings"/>
      </w:rPr>
    </w:lvl>
  </w:abstractNum>
  <w:num w:numId="1" w16cid:durableId="773942475">
    <w:abstractNumId w:val="0"/>
  </w:num>
  <w:num w:numId="2" w16cid:durableId="2032947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8D0C5D"/>
    <w:rsid w:val="00110D59"/>
    <w:rsid w:val="001C0BBC"/>
    <w:rsid w:val="001C747A"/>
    <w:rsid w:val="001F371A"/>
    <w:rsid w:val="002778C9"/>
    <w:rsid w:val="002B6FFD"/>
    <w:rsid w:val="002F2CE5"/>
    <w:rsid w:val="003F6CE0"/>
    <w:rsid w:val="003F7A7A"/>
    <w:rsid w:val="00461284"/>
    <w:rsid w:val="004F542F"/>
    <w:rsid w:val="006763BE"/>
    <w:rsid w:val="007538FE"/>
    <w:rsid w:val="00942C5B"/>
    <w:rsid w:val="00973899"/>
    <w:rsid w:val="00B76E36"/>
    <w:rsid w:val="00BB5F1D"/>
    <w:rsid w:val="00C0026D"/>
    <w:rsid w:val="00CD5D4F"/>
    <w:rsid w:val="00D0554D"/>
    <w:rsid w:val="00D57F81"/>
    <w:rsid w:val="00D82A0F"/>
    <w:rsid w:val="00E61CED"/>
    <w:rsid w:val="00FA5F18"/>
    <w:rsid w:val="01A52101"/>
    <w:rsid w:val="03681478"/>
    <w:rsid w:val="05F8413E"/>
    <w:rsid w:val="06C45485"/>
    <w:rsid w:val="06F3C925"/>
    <w:rsid w:val="0725D74F"/>
    <w:rsid w:val="08E252AA"/>
    <w:rsid w:val="098D0C5D"/>
    <w:rsid w:val="0A5C85FA"/>
    <w:rsid w:val="0B421B90"/>
    <w:rsid w:val="0C969B83"/>
    <w:rsid w:val="0D5BBEB4"/>
    <w:rsid w:val="0EFFACBB"/>
    <w:rsid w:val="12244CB4"/>
    <w:rsid w:val="13AD6E6F"/>
    <w:rsid w:val="13C08BBD"/>
    <w:rsid w:val="14E033C7"/>
    <w:rsid w:val="16735B69"/>
    <w:rsid w:val="17D150C9"/>
    <w:rsid w:val="18393DAA"/>
    <w:rsid w:val="1CC176DF"/>
    <w:rsid w:val="1D73906E"/>
    <w:rsid w:val="2099D622"/>
    <w:rsid w:val="21CF41CC"/>
    <w:rsid w:val="23019D00"/>
    <w:rsid w:val="230D3AF1"/>
    <w:rsid w:val="2458DEF2"/>
    <w:rsid w:val="2870454A"/>
    <w:rsid w:val="29F28A1E"/>
    <w:rsid w:val="29FE7174"/>
    <w:rsid w:val="2B3312DB"/>
    <w:rsid w:val="2DB1BEAF"/>
    <w:rsid w:val="2E97EDAE"/>
    <w:rsid w:val="2EFADD42"/>
    <w:rsid w:val="3145555C"/>
    <w:rsid w:val="317FF749"/>
    <w:rsid w:val="31D73BAF"/>
    <w:rsid w:val="33511B23"/>
    <w:rsid w:val="33A14628"/>
    <w:rsid w:val="35210FF5"/>
    <w:rsid w:val="3565533F"/>
    <w:rsid w:val="360D5026"/>
    <w:rsid w:val="3619A54A"/>
    <w:rsid w:val="3699C3BF"/>
    <w:rsid w:val="372D6861"/>
    <w:rsid w:val="3736814C"/>
    <w:rsid w:val="3C840A32"/>
    <w:rsid w:val="3D85DDA3"/>
    <w:rsid w:val="3F62C588"/>
    <w:rsid w:val="4153412F"/>
    <w:rsid w:val="43993A21"/>
    <w:rsid w:val="484710D2"/>
    <w:rsid w:val="4A1335A0"/>
    <w:rsid w:val="4E2DB31C"/>
    <w:rsid w:val="4E429CB7"/>
    <w:rsid w:val="4EB95C1A"/>
    <w:rsid w:val="506D2042"/>
    <w:rsid w:val="54E07A93"/>
    <w:rsid w:val="559355E8"/>
    <w:rsid w:val="5597A9C2"/>
    <w:rsid w:val="55D7A79A"/>
    <w:rsid w:val="55D9407D"/>
    <w:rsid w:val="55F656C9"/>
    <w:rsid w:val="56C69F46"/>
    <w:rsid w:val="58820049"/>
    <w:rsid w:val="591F8BAF"/>
    <w:rsid w:val="59D57284"/>
    <w:rsid w:val="5FFAFA64"/>
    <w:rsid w:val="61C2DEF4"/>
    <w:rsid w:val="623BF554"/>
    <w:rsid w:val="62EC39BB"/>
    <w:rsid w:val="662A1F57"/>
    <w:rsid w:val="68743FFE"/>
    <w:rsid w:val="68C8BBC5"/>
    <w:rsid w:val="6933D68A"/>
    <w:rsid w:val="69EC2EA3"/>
    <w:rsid w:val="6AC270E7"/>
    <w:rsid w:val="6B1D12C0"/>
    <w:rsid w:val="6C5A9078"/>
    <w:rsid w:val="6C75F445"/>
    <w:rsid w:val="6CCFDE77"/>
    <w:rsid w:val="6E084274"/>
    <w:rsid w:val="6E1737A5"/>
    <w:rsid w:val="6E22031E"/>
    <w:rsid w:val="6EBDCFAA"/>
    <w:rsid w:val="70C90DCD"/>
    <w:rsid w:val="72F5D484"/>
    <w:rsid w:val="737BA7CC"/>
    <w:rsid w:val="75992C67"/>
    <w:rsid w:val="771E771F"/>
    <w:rsid w:val="77632938"/>
    <w:rsid w:val="7981E251"/>
    <w:rsid w:val="7D42E803"/>
    <w:rsid w:val="7E31BA10"/>
    <w:rsid w:val="7ED594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0C5D"/>
  <w15:chartTrackingRefBased/>
  <w15:docId w15:val="{A2054A4C-C9FF-4612-9665-32A5CCFD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3AD6E6F"/>
    <w:pPr>
      <w:ind w:left="720"/>
      <w:contextualSpacing/>
    </w:pPr>
  </w:style>
  <w:style w:type="paragraph" w:styleId="Header">
    <w:name w:val="header"/>
    <w:basedOn w:val="Normal"/>
    <w:uiPriority w:val="99"/>
    <w:unhideWhenUsed/>
    <w:rsid w:val="13AD6E6F"/>
    <w:pPr>
      <w:tabs>
        <w:tab w:val="center" w:pos="4680"/>
        <w:tab w:val="right" w:pos="9360"/>
      </w:tabs>
      <w:spacing w:after="0" w:line="240" w:lineRule="auto"/>
    </w:pPr>
  </w:style>
  <w:style w:type="paragraph" w:styleId="Footer">
    <w:name w:val="footer"/>
    <w:basedOn w:val="Normal"/>
    <w:uiPriority w:val="99"/>
    <w:unhideWhenUsed/>
    <w:rsid w:val="13AD6E6F"/>
    <w:pPr>
      <w:tabs>
        <w:tab w:val="center" w:pos="4680"/>
        <w:tab w:val="right" w:pos="9360"/>
      </w:tabs>
      <w:spacing w:after="0" w:line="240" w:lineRule="auto"/>
    </w:pPr>
  </w:style>
  <w:style w:type="character" w:styleId="Hyperlink">
    <w:name w:val="Hyperlink"/>
    <w:basedOn w:val="DefaultParagraphFont"/>
    <w:uiPriority w:val="99"/>
    <w:unhideWhenUsed/>
    <w:rsid w:val="13AD6E6F"/>
    <w:rPr>
      <w:color w:val="467886"/>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OCHeading">
    <w:name w:val="TOC Heading"/>
    <w:basedOn w:val="Heading1"/>
    <w:next w:val="Normal"/>
    <w:uiPriority w:val="39"/>
    <w:unhideWhenUsed/>
    <w:qFormat/>
    <w:rsid w:val="002F2CE5"/>
    <w:pPr>
      <w:spacing w:before="240" w:after="0" w:line="259" w:lineRule="auto"/>
      <w:outlineLvl w:val="9"/>
    </w:pPr>
    <w:rPr>
      <w:sz w:val="32"/>
      <w:szCs w:val="32"/>
      <w:lang w:val="en-US" w:eastAsia="en-US"/>
    </w:rPr>
  </w:style>
  <w:style w:type="paragraph" w:styleId="TOC1">
    <w:name w:val="toc 1"/>
    <w:basedOn w:val="Normal"/>
    <w:next w:val="Normal"/>
    <w:autoRedefine/>
    <w:uiPriority w:val="39"/>
    <w:unhideWhenUsed/>
    <w:rsid w:val="002F2CE5"/>
    <w:pPr>
      <w:spacing w:after="100"/>
    </w:pPr>
  </w:style>
  <w:style w:type="paragraph" w:styleId="TOC2">
    <w:name w:val="toc 2"/>
    <w:basedOn w:val="Normal"/>
    <w:next w:val="Normal"/>
    <w:autoRedefine/>
    <w:uiPriority w:val="39"/>
    <w:unhideWhenUsed/>
    <w:rsid w:val="002F2CE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learning.uq.edu.au/student-guides-ultra/getting-started-learnuq-ultra-student?p=7"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elearning.uq.edu.au/student-guides-ultra/getting-started-learnuq-ultra-student?p=7"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learning.uq.edu.au/student-guides-ultra/getting-started-learnuq-ultra-student?p=7"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8BAE176762A4AA3637AADC842F3D2" ma:contentTypeVersion="19" ma:contentTypeDescription="Create a new document." ma:contentTypeScope="" ma:versionID="b6ecbd9011a5d098ae5dc7c84a88f958">
  <xsd:schema xmlns:xsd="http://www.w3.org/2001/XMLSchema" xmlns:xs="http://www.w3.org/2001/XMLSchema" xmlns:p="http://schemas.microsoft.com/office/2006/metadata/properties" xmlns:ns2="158d9d3f-8402-4351-9252-150ccd026d2d" xmlns:ns3="8a782e10-9035-4fc5-a131-5dd93a296449" targetNamespace="http://schemas.microsoft.com/office/2006/metadata/properties" ma:root="true" ma:fieldsID="d8cc459a1dc7ba61dbb7a04b0129aacf" ns2:_="" ns3:_="">
    <xsd:import namespace="158d9d3f-8402-4351-9252-150ccd026d2d"/>
    <xsd:import namespace="8a782e10-9035-4fc5-a131-5dd93a2964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d9d3f-8402-4351-9252-150ccd026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babe79-dfb6-408c-aa7a-07abcf6abb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82e10-9035-4fc5-a131-5dd93a2964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58924d3-0079-4211-8f90-cd1f1d76fab7}" ma:internalName="TaxCatchAll" ma:showField="CatchAllData" ma:web="8a782e10-9035-4fc5-a131-5dd93a296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8d9d3f-8402-4351-9252-150ccd026d2d">
      <Terms xmlns="http://schemas.microsoft.com/office/infopath/2007/PartnerControls"/>
    </lcf76f155ced4ddcb4097134ff3c332f>
    <_Flow_SignoffStatus xmlns="158d9d3f-8402-4351-9252-150ccd026d2d" xsi:nil="true"/>
    <TaxCatchAll xmlns="8a782e10-9035-4fc5-a131-5dd93a296449" xsi:nil="true"/>
  </documentManagement>
</p:properties>
</file>

<file path=customXml/itemProps1.xml><?xml version="1.0" encoding="utf-8"?>
<ds:datastoreItem xmlns:ds="http://schemas.openxmlformats.org/officeDocument/2006/customXml" ds:itemID="{531F2921-B46C-4999-B43E-5F0E9DA7A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d9d3f-8402-4351-9252-150ccd026d2d"/>
    <ds:schemaRef ds:uri="8a782e10-9035-4fc5-a131-5dd93a296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6C6B49-D430-4427-838A-8B998CF69C00}">
  <ds:schemaRefs>
    <ds:schemaRef ds:uri="http://schemas.microsoft.com/sharepoint/v3/contenttype/forms"/>
  </ds:schemaRefs>
</ds:datastoreItem>
</file>

<file path=customXml/itemProps3.xml><?xml version="1.0" encoding="utf-8"?>
<ds:datastoreItem xmlns:ds="http://schemas.openxmlformats.org/officeDocument/2006/customXml" ds:itemID="{5C76948E-3125-4A7B-9D34-B3AF0F20DD17}">
  <ds:schemaRefs>
    <ds:schemaRef ds:uri="http://schemas.openxmlformats.org/officeDocument/2006/bibliography"/>
  </ds:schemaRefs>
</ds:datastoreItem>
</file>

<file path=customXml/itemProps4.xml><?xml version="1.0" encoding="utf-8"?>
<ds:datastoreItem xmlns:ds="http://schemas.openxmlformats.org/officeDocument/2006/customXml" ds:itemID="{F6972F9D-C8CD-4978-9532-E4D93D839D73}">
  <ds:schemaRefs>
    <ds:schemaRef ds:uri="http://schemas.microsoft.com/office/2006/metadata/properties"/>
    <ds:schemaRef ds:uri="http://schemas.microsoft.com/office/infopath/2007/PartnerControls"/>
    <ds:schemaRef ds:uri="158d9d3f-8402-4351-9252-150ccd026d2d"/>
    <ds:schemaRef ds:uri="8a782e10-9035-4fc5-a131-5dd93a29644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Iliria Stenning</dc:creator>
  <keywords/>
  <dc:description/>
  <lastModifiedBy>Iliria Stenning</lastModifiedBy>
  <revision>24</revision>
  <dcterms:created xsi:type="dcterms:W3CDTF">2025-11-19T19:21:00.0000000Z</dcterms:created>
  <dcterms:modified xsi:type="dcterms:W3CDTF">2026-02-04T01:47:36.2675090Z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0x010100F9F8BAE176762A4AA3637AADC842F3D2</vt:lpwstr>
  </property>
  <property fmtid="{D5CDD505-2E9C-101B-9397-08002B2CF9AE}" pid="3" name="MediaServiceImageTags">
    <vt:lpwstr/>
  </property>
  <property fmtid="{D5CDD505-2E9C-101B-9397-08002B2CF9AE}" pid="4" name="MSIP_Label_0f488380-630a-4f55-a077-a19445e3f360_Enabled">
    <vt:lpwstr>true</vt:lpwstr>
  </property>
  <property fmtid="{D5CDD505-2E9C-101B-9397-08002B2CF9AE}" pid="5" name="MSIP_Label_0f488380-630a-4f55-a077-a19445e3f360_SetDate">
    <vt:lpwstr>2025-11-19T01:21:13Z</vt:lpwstr>
  </property>
  <property fmtid="{D5CDD505-2E9C-101B-9397-08002B2CF9AE}" pid="6" name="MSIP_Label_0f488380-630a-4f55-a077-a19445e3f360_Method">
    <vt:lpwstr>Standard</vt:lpwstr>
  </property>
  <property fmtid="{D5CDD505-2E9C-101B-9397-08002B2CF9AE}" pid="7" name="MSIP_Label_0f488380-630a-4f55-a077-a19445e3f360_Name">
    <vt:lpwstr>OFFICIAL - INTERNAL</vt:lpwstr>
  </property>
  <property fmtid="{D5CDD505-2E9C-101B-9397-08002B2CF9AE}" pid="8" name="MSIP_Label_0f488380-630a-4f55-a077-a19445e3f360_SiteId">
    <vt:lpwstr>b6e377cf-9db3-46cb-91a2-fad9605bb15c</vt:lpwstr>
  </property>
  <property fmtid="{D5CDD505-2E9C-101B-9397-08002B2CF9AE}" pid="9" name="MSIP_Label_0f488380-630a-4f55-a077-a19445e3f360_ActionId">
    <vt:lpwstr>00be8816-c60d-4acb-bbf0-d50da8872101</vt:lpwstr>
  </property>
  <property fmtid="{D5CDD505-2E9C-101B-9397-08002B2CF9AE}" pid="10" name="MSIP_Label_0f488380-630a-4f55-a077-a19445e3f360_ContentBits">
    <vt:lpwstr>0</vt:lpwstr>
  </property>
  <property fmtid="{D5CDD505-2E9C-101B-9397-08002B2CF9AE}" pid="11" name="MSIP_Label_0f488380-630a-4f55-a077-a19445e3f360_Tag">
    <vt:lpwstr>10, 3, 0, 2</vt:lpwstr>
  </property>
</Properties>
</file>